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669E4" w14:textId="77777777" w:rsidR="00B55A70" w:rsidRPr="00750F47" w:rsidRDefault="00B55A70" w:rsidP="00B55A70">
      <w:pPr>
        <w:spacing w:before="100" w:beforeAutospacing="1" w:after="100" w:afterAutospacing="1" w:line="240" w:lineRule="auto"/>
        <w:ind w:left="-5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r w:rsidRPr="00750F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Care Coordinator, HIV Services</w:t>
      </w:r>
    </w:p>
    <w:bookmarkEnd w:id="0"/>
    <w:p w14:paraId="31C91284" w14:textId="7307E630" w:rsidR="00B55A70" w:rsidRPr="00750F47" w:rsidRDefault="00B55A70" w:rsidP="00B55A70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auto"/>
          <w:sz w:val="22"/>
          <w:szCs w:val="24"/>
          <w:u w:val="single"/>
        </w:rPr>
      </w:pPr>
      <w:r w:rsidRPr="00750F47">
        <w:rPr>
          <w:rFonts w:ascii="Times New Roman" w:eastAsia="Times New Roman" w:hAnsi="Times New Roman" w:cs="Times New Roman"/>
          <w:b/>
          <w:bCs/>
          <w:color w:val="auto"/>
          <w:sz w:val="22"/>
          <w:szCs w:val="24"/>
          <w:u w:val="single"/>
        </w:rPr>
        <w:t>Position Summary</w:t>
      </w:r>
      <w:r w:rsidR="00750F47">
        <w:rPr>
          <w:rFonts w:ascii="Times New Roman" w:eastAsia="Times New Roman" w:hAnsi="Times New Roman" w:cs="Times New Roman"/>
          <w:b/>
          <w:bCs/>
          <w:color w:val="auto"/>
          <w:sz w:val="22"/>
          <w:szCs w:val="24"/>
          <w:u w:val="single"/>
        </w:rPr>
        <w:t>:</w:t>
      </w:r>
    </w:p>
    <w:p w14:paraId="09D81EC2" w14:textId="77777777" w:rsidR="00B55A70" w:rsidRPr="00750F47" w:rsidRDefault="00B55A70" w:rsidP="00B55A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Under the direction of the Program Director, the Care Coordinator will provide daily care coordination, case management, and facilitate direct patient care. This position works with HIV/AIDS and Hepatitis-C infected individuals. Providing health education for patients with an emphasis on medication adherence and treatment compliance; oversee all daily aspects as they are related to planning, implementation, and monitoring all Counseling, Testing and Referral (CTR) and prevention educational services for HIV negative and positive clients.</w:t>
      </w:r>
    </w:p>
    <w:p w14:paraId="4320B2EC" w14:textId="77777777" w:rsidR="00B55A70" w:rsidRPr="00750F47" w:rsidRDefault="00B55A70" w:rsidP="00B55A70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auto"/>
          <w:sz w:val="22"/>
          <w:szCs w:val="24"/>
          <w:u w:val="single"/>
        </w:rPr>
      </w:pPr>
      <w:r w:rsidRPr="00750F47">
        <w:rPr>
          <w:rFonts w:ascii="Times New Roman" w:eastAsia="Times New Roman" w:hAnsi="Times New Roman" w:cs="Times New Roman"/>
          <w:b/>
          <w:bCs/>
          <w:color w:val="auto"/>
          <w:sz w:val="22"/>
          <w:szCs w:val="24"/>
          <w:u w:val="single"/>
        </w:rPr>
        <w:t>Responsibilities of the Care Coordinator:</w:t>
      </w:r>
    </w:p>
    <w:p w14:paraId="587CD549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Manage a diverse caseload of patients, accepts warm hand offs from clinical providers for intake, assessment, case management, referrals and linkages to care</w:t>
      </w:r>
    </w:p>
    <w:p w14:paraId="480F2B49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Provides direct training to clinical staff on </w:t>
      </w:r>
      <w:proofErr w:type="spellStart"/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PrEP</w:t>
      </w:r>
      <w:proofErr w:type="spellEnd"/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 and HIV prevention best practices and clinical standards.</w:t>
      </w:r>
    </w:p>
    <w:p w14:paraId="08FC5A3A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Oversees necessary external trainings for clinical staff on </w:t>
      </w:r>
      <w:proofErr w:type="spellStart"/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PrEP</w:t>
      </w:r>
      <w:proofErr w:type="spellEnd"/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 and HIV prevention.</w:t>
      </w:r>
    </w:p>
    <w:p w14:paraId="541E1A37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Collaborates with the Director of Communications to promote the HIV prevention program through blogs, social media, and other forms of outreach</w:t>
      </w:r>
    </w:p>
    <w:p w14:paraId="21E0A432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Ensures all intake assessments are completed.</w:t>
      </w:r>
    </w:p>
    <w:p w14:paraId="4207E170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Ability to assess clients for needs related to treatment education, risk reduction and prevention.</w:t>
      </w:r>
    </w:p>
    <w:p w14:paraId="43606645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Responsible for participating in the development, implementation and evaluation of individualized patient care plans.</w:t>
      </w:r>
    </w:p>
    <w:p w14:paraId="64404413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Establishes long and short term goals for the patient.</w:t>
      </w:r>
    </w:p>
    <w:p w14:paraId="10807308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Educates patients regarding the disease process and medications, methods for improving medication compliance, available community resources and other pertinent information.</w:t>
      </w:r>
    </w:p>
    <w:p w14:paraId="2AC9C37D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Ensure the patients are linked to care management and staff adhere to appropriate lines of communication regarding the work being done with patients.</w:t>
      </w:r>
    </w:p>
    <w:p w14:paraId="195D5420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Maintains extensive knowledge regarding the current standards of HIV/AIDS care and case management processes.</w:t>
      </w:r>
    </w:p>
    <w:p w14:paraId="2C710E91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Facilitates and coordinates services to develop patient-centered, individualized, integrated patient care plans, including self-management and outcomes goals.</w:t>
      </w:r>
    </w:p>
    <w:p w14:paraId="08489A56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Provides direct training to clinical staff on </w:t>
      </w:r>
      <w:proofErr w:type="spellStart"/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PrEP</w:t>
      </w:r>
      <w:proofErr w:type="spellEnd"/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 and HIV prevention best practices and clinical standards.</w:t>
      </w:r>
    </w:p>
    <w:p w14:paraId="6455778F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Oversees necessary external trainings for clinical staff on </w:t>
      </w:r>
      <w:proofErr w:type="spellStart"/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PrEP</w:t>
      </w:r>
      <w:proofErr w:type="spellEnd"/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 and HIV prevention.</w:t>
      </w:r>
    </w:p>
    <w:p w14:paraId="3DD88A22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Collaborates with the Director of Communications to promote the HIV prevention program through blogs, social media, and other forms of outreach</w:t>
      </w:r>
    </w:p>
    <w:p w14:paraId="37380462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Collaborate with various health care providers across the care continuum to ensure that patients are effectively managed and that health care needs are met.</w:t>
      </w:r>
    </w:p>
    <w:p w14:paraId="7B0CE8C2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Acts as a liaison between patients, their families and healthcare providers.</w:t>
      </w:r>
    </w:p>
    <w:p w14:paraId="394A4D6B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Improve </w:t>
      </w:r>
      <w:proofErr w:type="gramStart"/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patients</w:t>
      </w:r>
      <w:proofErr w:type="gramEnd"/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 quality of life through collaboration and follow up care.</w:t>
      </w:r>
    </w:p>
    <w:p w14:paraId="7288CDEC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Documents in medical record per policy and standards.</w:t>
      </w:r>
    </w:p>
    <w:p w14:paraId="0550BE97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Maintains accurate and up-to-date records in a timely manner.</w:t>
      </w:r>
    </w:p>
    <w:p w14:paraId="05AC510B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lastRenderedPageBreak/>
        <w:t>Follows up on all medical care related referrals and documents all contact and outcome in the medical file.</w:t>
      </w:r>
    </w:p>
    <w:p w14:paraId="3EADD096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Interacts with providers, including specialists, to ensure comprehensive care for the patients.</w:t>
      </w:r>
    </w:p>
    <w:p w14:paraId="2D27F02C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Facilitates clinical coverage for patient care when needed.</w:t>
      </w:r>
    </w:p>
    <w:p w14:paraId="70358E1D" w14:textId="77777777" w:rsidR="00B55A70" w:rsidRPr="00750F47" w:rsidRDefault="00B55A70" w:rsidP="00B5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Ensures the completion of necessary forms/documents required for medication assistance programs.</w:t>
      </w:r>
    </w:p>
    <w:p w14:paraId="5199EF56" w14:textId="77777777" w:rsidR="00B55A70" w:rsidRPr="00750F47" w:rsidRDefault="00B55A70" w:rsidP="00B55A70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b/>
          <w:bCs/>
          <w:color w:val="auto"/>
          <w:sz w:val="22"/>
          <w:szCs w:val="24"/>
          <w:u w:val="single"/>
        </w:rPr>
        <w:t>Additional Skills of the Care Coordinator, HIV Services</w:t>
      </w:r>
      <w:r w:rsidRPr="00750F47">
        <w:rPr>
          <w:rFonts w:ascii="Times New Roman" w:eastAsia="Times New Roman" w:hAnsi="Times New Roman" w:cs="Times New Roman"/>
          <w:b/>
          <w:bCs/>
          <w:color w:val="auto"/>
          <w:sz w:val="22"/>
          <w:szCs w:val="24"/>
        </w:rPr>
        <w:t>:</w:t>
      </w:r>
    </w:p>
    <w:p w14:paraId="197F9960" w14:textId="77777777" w:rsidR="00B55A70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Must have demonstrated knowledge of HIV/AIDS.</w:t>
      </w:r>
    </w:p>
    <w:p w14:paraId="4F2BB744" w14:textId="77777777" w:rsidR="00B55A70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Motivated by change dynamics; high-level ability to manage change.</w:t>
      </w:r>
    </w:p>
    <w:p w14:paraId="5B2278CE" w14:textId="77777777" w:rsidR="00B55A70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Must be able to multitask and work in high stress environment.</w:t>
      </w:r>
    </w:p>
    <w:p w14:paraId="54814D27" w14:textId="77777777" w:rsidR="00B55A70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Able to evaluate implementation of program guidelines on a continuing basis, plan for and implement change in an organized and efficient way.</w:t>
      </w:r>
    </w:p>
    <w:p w14:paraId="7F79B498" w14:textId="77777777" w:rsidR="00B55A70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Knowledge of local health care environment and capacity to form partnerships with other like institutions.</w:t>
      </w:r>
    </w:p>
    <w:p w14:paraId="7B122CD7" w14:textId="77777777" w:rsidR="00B55A70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Excellent clinical assessment skills.</w:t>
      </w:r>
    </w:p>
    <w:p w14:paraId="034F3D9A" w14:textId="77777777" w:rsidR="00B55A70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Excellent customer service and ability to resolve complex customer service issues and exercise conflict management.</w:t>
      </w:r>
    </w:p>
    <w:p w14:paraId="11FAFC6A" w14:textId="77777777" w:rsidR="00B55A70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Critical thinking skills.</w:t>
      </w:r>
    </w:p>
    <w:p w14:paraId="64B21C37" w14:textId="77777777" w:rsidR="00B55A70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Proficient in computer skills and typing.</w:t>
      </w:r>
    </w:p>
    <w:p w14:paraId="1FF1532F" w14:textId="77777777" w:rsidR="00B55A70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Excellent follow through skills prioritization of multiple tasks and attention to detail.</w:t>
      </w:r>
    </w:p>
    <w:p w14:paraId="0810E674" w14:textId="77777777" w:rsidR="00B55A70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Knowledge of the Ryan White program and its requirements.</w:t>
      </w:r>
    </w:p>
    <w:p w14:paraId="0B65A259" w14:textId="77777777" w:rsidR="00B55A70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Knowledge of pharmaceutical vendors and providers in relation to a federally funded clinic.</w:t>
      </w:r>
    </w:p>
    <w:p w14:paraId="5511D845" w14:textId="77777777" w:rsidR="00B55A70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Knowledge of the complex and constantly changing fields of: HIV disease, related complications, and medication regimens.</w:t>
      </w:r>
    </w:p>
    <w:p w14:paraId="28A2A1CA" w14:textId="77777777" w:rsidR="007F39CE" w:rsidRPr="00750F47" w:rsidRDefault="00B55A70" w:rsidP="00B5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Preferred fluency in English, Spanish and/or Amharic</w:t>
      </w:r>
    </w:p>
    <w:p w14:paraId="02258A3E" w14:textId="77777777" w:rsidR="00B55A70" w:rsidRPr="00750F47" w:rsidRDefault="00B55A70" w:rsidP="00B55A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2"/>
          <w:szCs w:val="24"/>
          <w:u w:val="single"/>
        </w:rPr>
      </w:pPr>
      <w:r w:rsidRPr="00750F47">
        <w:rPr>
          <w:rFonts w:ascii="Times New Roman" w:eastAsia="Times New Roman" w:hAnsi="Times New Roman" w:cs="Times New Roman"/>
          <w:b/>
          <w:color w:val="auto"/>
          <w:sz w:val="22"/>
          <w:szCs w:val="24"/>
          <w:u w:val="single"/>
        </w:rPr>
        <w:t>Qualifications:</w:t>
      </w:r>
    </w:p>
    <w:p w14:paraId="7535276A" w14:textId="77777777" w:rsidR="00B55A70" w:rsidRPr="00750F47" w:rsidRDefault="00B55A70" w:rsidP="00B55A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Bachelor’s degree in Psychology, Social Work, Health Education or other related fields.</w:t>
      </w:r>
    </w:p>
    <w:p w14:paraId="133604E0" w14:textId="77777777" w:rsidR="00B55A70" w:rsidRPr="00750F47" w:rsidRDefault="00B55A70" w:rsidP="00B55A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Minimum of three to five years of recent clinical experience in ambulatory care setting experience.</w:t>
      </w:r>
    </w:p>
    <w:p w14:paraId="1A65B70E" w14:textId="77777777" w:rsidR="00B55A70" w:rsidRPr="00750F47" w:rsidRDefault="00B55A70" w:rsidP="00B55A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2 years or more years of experience in Infectious Disease care setting or Case Management setting.</w:t>
      </w:r>
    </w:p>
    <w:p w14:paraId="4B2C57F8" w14:textId="77777777" w:rsidR="00B55A70" w:rsidRPr="00750F47" w:rsidRDefault="00B55A70" w:rsidP="00B55A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HIV/HEPC Testing Certifications</w:t>
      </w:r>
    </w:p>
    <w:p w14:paraId="7F37B4A9" w14:textId="77777777" w:rsidR="00B55A70" w:rsidRPr="00750F47" w:rsidRDefault="00B55A70" w:rsidP="00B55A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Demonstrate understanding of the principles of behavior and primary health care integration</w:t>
      </w:r>
    </w:p>
    <w:p w14:paraId="171AA2FF" w14:textId="77777777" w:rsidR="00B55A70" w:rsidRPr="00750F47" w:rsidRDefault="00B55A70" w:rsidP="00B55A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Knowledge of funding, community resources/services and clinical standards is required</w:t>
      </w:r>
    </w:p>
    <w:p w14:paraId="73EBBDD1" w14:textId="77777777" w:rsidR="00B55A70" w:rsidRPr="00750F47" w:rsidRDefault="00B55A70" w:rsidP="00B55A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750F47">
        <w:rPr>
          <w:rFonts w:ascii="Times New Roman" w:eastAsia="Times New Roman" w:hAnsi="Times New Roman" w:cs="Times New Roman"/>
          <w:color w:val="auto"/>
          <w:sz w:val="22"/>
          <w:szCs w:val="24"/>
        </w:rPr>
        <w:t>Must have Valid Driver’s License with no more than 2 points.</w:t>
      </w:r>
    </w:p>
    <w:p w14:paraId="35DDE912" w14:textId="77777777" w:rsidR="00B55A70" w:rsidRPr="00B55A70" w:rsidRDefault="00B55A70" w:rsidP="00B55A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B55A70" w:rsidRPr="00B55A70" w:rsidSect="004846AF">
      <w:headerReference w:type="default" r:id="rId9"/>
      <w:pgSz w:w="12240" w:h="15840"/>
      <w:pgMar w:top="2835" w:right="1440" w:bottom="1557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CC539" w14:textId="77777777" w:rsidR="00E37049" w:rsidRDefault="00E37049" w:rsidP="00AA2000">
      <w:pPr>
        <w:spacing w:after="0" w:line="240" w:lineRule="auto"/>
      </w:pPr>
      <w:r>
        <w:separator/>
      </w:r>
    </w:p>
  </w:endnote>
  <w:endnote w:type="continuationSeparator" w:id="0">
    <w:p w14:paraId="1BD7D6D8" w14:textId="77777777" w:rsidR="00E37049" w:rsidRDefault="00E37049" w:rsidP="00AA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BCF5A" w14:textId="77777777" w:rsidR="00E37049" w:rsidRDefault="00E37049" w:rsidP="00AA2000">
      <w:pPr>
        <w:spacing w:after="0" w:line="240" w:lineRule="auto"/>
      </w:pPr>
      <w:r>
        <w:separator/>
      </w:r>
    </w:p>
  </w:footnote>
  <w:footnote w:type="continuationSeparator" w:id="0">
    <w:p w14:paraId="087E707B" w14:textId="77777777" w:rsidR="00E37049" w:rsidRDefault="00E37049" w:rsidP="00AA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D8D0" w14:textId="77777777" w:rsidR="00AA2000" w:rsidRDefault="00045E44" w:rsidP="00045E44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3A3E8" wp14:editId="0053E9CE">
          <wp:simplePos x="0" y="0"/>
          <wp:positionH relativeFrom="page">
            <wp:posOffset>0</wp:posOffset>
          </wp:positionH>
          <wp:positionV relativeFrom="page">
            <wp:posOffset>12065</wp:posOffset>
          </wp:positionV>
          <wp:extent cx="7772400" cy="99930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C00003-30th-Anniversary-Campaign-Evergreen-3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A0A"/>
    <w:multiLevelType w:val="multilevel"/>
    <w:tmpl w:val="DF8E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23A3A"/>
    <w:multiLevelType w:val="multilevel"/>
    <w:tmpl w:val="FA50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E5658"/>
    <w:multiLevelType w:val="multilevel"/>
    <w:tmpl w:val="5912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00"/>
    <w:rsid w:val="00045E44"/>
    <w:rsid w:val="0017328E"/>
    <w:rsid w:val="001F04B4"/>
    <w:rsid w:val="00202C20"/>
    <w:rsid w:val="00270C6C"/>
    <w:rsid w:val="0028538C"/>
    <w:rsid w:val="003935EC"/>
    <w:rsid w:val="004846AF"/>
    <w:rsid w:val="00750F47"/>
    <w:rsid w:val="008E5090"/>
    <w:rsid w:val="00AA2000"/>
    <w:rsid w:val="00B55A70"/>
    <w:rsid w:val="00B7278F"/>
    <w:rsid w:val="00C20005"/>
    <w:rsid w:val="00E37049"/>
    <w:rsid w:val="00F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9EF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00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0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0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0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000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000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000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000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0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0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000"/>
  </w:style>
  <w:style w:type="paragraph" w:styleId="Footer">
    <w:name w:val="footer"/>
    <w:basedOn w:val="Normal"/>
    <w:link w:val="FooterChar"/>
    <w:uiPriority w:val="99"/>
    <w:unhideWhenUsed/>
    <w:rsid w:val="00AA2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000"/>
  </w:style>
  <w:style w:type="character" w:customStyle="1" w:styleId="Heading1Char">
    <w:name w:val="Heading 1 Char"/>
    <w:basedOn w:val="DefaultParagraphFont"/>
    <w:link w:val="Heading1"/>
    <w:uiPriority w:val="9"/>
    <w:rsid w:val="00AA2000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000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000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000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000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000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000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000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000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2000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A20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A2000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A2000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2000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A2000"/>
    <w:rPr>
      <w:b/>
      <w:bCs/>
      <w:spacing w:val="0"/>
    </w:rPr>
  </w:style>
  <w:style w:type="character" w:styleId="Emphasis">
    <w:name w:val="Emphasis"/>
    <w:uiPriority w:val="20"/>
    <w:qFormat/>
    <w:rsid w:val="00AA20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A2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0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00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2000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000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000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A200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A2000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A20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A2000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A2000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00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78F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8F"/>
    <w:rPr>
      <w:rFonts w:ascii="Times New Roman" w:hAnsi="Times New Roman" w:cs="Times New Roman"/>
      <w:color w:val="5A5A5A" w:themeColor="text1" w:themeTint="A5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55A7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00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0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0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0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000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000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000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000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0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0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000"/>
  </w:style>
  <w:style w:type="paragraph" w:styleId="Footer">
    <w:name w:val="footer"/>
    <w:basedOn w:val="Normal"/>
    <w:link w:val="FooterChar"/>
    <w:uiPriority w:val="99"/>
    <w:unhideWhenUsed/>
    <w:rsid w:val="00AA2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000"/>
  </w:style>
  <w:style w:type="character" w:customStyle="1" w:styleId="Heading1Char">
    <w:name w:val="Heading 1 Char"/>
    <w:basedOn w:val="DefaultParagraphFont"/>
    <w:link w:val="Heading1"/>
    <w:uiPriority w:val="9"/>
    <w:rsid w:val="00AA2000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000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000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000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000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000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000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000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000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2000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A20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A2000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A2000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2000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A2000"/>
    <w:rPr>
      <w:b/>
      <w:bCs/>
      <w:spacing w:val="0"/>
    </w:rPr>
  </w:style>
  <w:style w:type="character" w:styleId="Emphasis">
    <w:name w:val="Emphasis"/>
    <w:uiPriority w:val="20"/>
    <w:qFormat/>
    <w:rsid w:val="00AA20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A2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0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00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2000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000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000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A200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A2000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A20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A2000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A2000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00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78F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8F"/>
    <w:rPr>
      <w:rFonts w:ascii="Times New Roman" w:hAnsi="Times New Roman" w:cs="Times New Roman"/>
      <w:color w:val="5A5A5A" w:themeColor="text1" w:themeTint="A5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55A7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ACB412-3209-4EB1-8D94-4484A81A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Pickering</dc:creator>
  <cp:lastModifiedBy>Nunez-Smith, Anita (DCHR)</cp:lastModifiedBy>
  <cp:revision>2</cp:revision>
  <cp:lastPrinted>2018-03-05T22:32:00Z</cp:lastPrinted>
  <dcterms:created xsi:type="dcterms:W3CDTF">2018-03-30T18:17:00Z</dcterms:created>
  <dcterms:modified xsi:type="dcterms:W3CDTF">2018-03-30T18:17:00Z</dcterms:modified>
</cp:coreProperties>
</file>